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88" w:type="dxa"/>
        <w:tblLayout w:type="fixed"/>
        <w:tblLook w:val="0000" w:firstRow="0" w:lastRow="0" w:firstColumn="0" w:lastColumn="0" w:noHBand="0" w:noVBand="0"/>
      </w:tblPr>
      <w:tblGrid>
        <w:gridCol w:w="6048"/>
        <w:gridCol w:w="9540"/>
      </w:tblGrid>
      <w:tr w:rsidR="001A2924" w:rsidRPr="00315FE4" w:rsidTr="001A2924">
        <w:trPr>
          <w:cantSplit/>
          <w:trHeight w:val="993"/>
        </w:trPr>
        <w:tc>
          <w:tcPr>
            <w:tcW w:w="6048" w:type="dxa"/>
            <w:tcBorders>
              <w:top w:val="nil"/>
              <w:left w:val="nil"/>
              <w:bottom w:val="nil"/>
              <w:right w:val="nil"/>
            </w:tcBorders>
          </w:tcPr>
          <w:p w:rsidR="001A2924" w:rsidRPr="0019642F" w:rsidRDefault="0019642F" w:rsidP="005422E9">
            <w:pPr>
              <w:ind w:left="-57" w:right="-57"/>
              <w:jc w:val="center"/>
              <w:rPr>
                <w:bCs/>
                <w:sz w:val="28"/>
                <w:szCs w:val="28"/>
              </w:rPr>
            </w:pPr>
            <w:r w:rsidRPr="0019642F">
              <w:rPr>
                <w:bCs/>
                <w:sz w:val="28"/>
                <w:szCs w:val="28"/>
              </w:rPr>
              <w:t xml:space="preserve">UBND </w:t>
            </w:r>
            <w:r w:rsidR="001A2924" w:rsidRPr="0019642F">
              <w:rPr>
                <w:bCs/>
                <w:sz w:val="28"/>
                <w:szCs w:val="28"/>
              </w:rPr>
              <w:t>TỈNH NINH THUẬN</w:t>
            </w:r>
          </w:p>
          <w:p w:rsidR="0019642F" w:rsidRPr="00012D1E" w:rsidRDefault="0019642F" w:rsidP="005422E9">
            <w:pPr>
              <w:ind w:left="-57" w:right="-57"/>
              <w:jc w:val="center"/>
              <w:rPr>
                <w:b/>
                <w:bCs/>
                <w:sz w:val="28"/>
                <w:szCs w:val="28"/>
              </w:rPr>
            </w:pPr>
            <w:r>
              <w:rPr>
                <w:b/>
                <w:bCs/>
                <w:sz w:val="28"/>
                <w:szCs w:val="28"/>
              </w:rPr>
              <w:t>SỞ KHOA HỌC VÀ CÔNG NGHỆ</w:t>
            </w:r>
          </w:p>
          <w:p w:rsidR="001A2924" w:rsidRPr="001A2924" w:rsidRDefault="0019642F" w:rsidP="001A2924">
            <w:pPr>
              <w:ind w:left="-57" w:right="-57"/>
              <w:jc w:val="center"/>
              <w:rPr>
                <w:b/>
                <w:sz w:val="28"/>
                <w:szCs w:val="28"/>
              </w:rPr>
            </w:pPr>
            <w:r>
              <w:rPr>
                <w:noProof/>
                <w:sz w:val="28"/>
                <w:szCs w:val="28"/>
              </w:rPr>
              <w:pict>
                <v:line id="Straight Connector 2" o:spid="_x0000_s1028" style="position:absolute;left:0;text-align:left;z-index:251662336;visibility:visible" from="109.7pt,1.7pt" to="174.95pt,1.7pt"/>
              </w:pict>
            </w:r>
          </w:p>
        </w:tc>
        <w:tc>
          <w:tcPr>
            <w:tcW w:w="9540" w:type="dxa"/>
            <w:tcBorders>
              <w:top w:val="nil"/>
              <w:left w:val="nil"/>
              <w:right w:val="nil"/>
            </w:tcBorders>
          </w:tcPr>
          <w:p w:rsidR="001A2924" w:rsidRPr="00012D1E" w:rsidRDefault="001A2924" w:rsidP="005422E9">
            <w:pPr>
              <w:jc w:val="center"/>
              <w:rPr>
                <w:b/>
                <w:bCs/>
                <w:sz w:val="28"/>
                <w:szCs w:val="28"/>
              </w:rPr>
            </w:pPr>
            <w:r w:rsidRPr="00012D1E">
              <w:rPr>
                <w:b/>
                <w:bCs/>
                <w:sz w:val="28"/>
                <w:szCs w:val="28"/>
              </w:rPr>
              <w:t xml:space="preserve">CỘNG HOÀ XÃ HỘI CHỦ NGHĨA VIỆT </w:t>
            </w:r>
            <w:smartTag w:uri="urn:schemas-microsoft-com:office:smarttags" w:element="place">
              <w:smartTag w:uri="urn:schemas-microsoft-com:office:smarttags" w:element="country-region">
                <w:r w:rsidRPr="00012D1E">
                  <w:rPr>
                    <w:b/>
                    <w:bCs/>
                    <w:sz w:val="28"/>
                    <w:szCs w:val="28"/>
                  </w:rPr>
                  <w:t>NAM</w:t>
                </w:r>
              </w:smartTag>
            </w:smartTag>
          </w:p>
          <w:p w:rsidR="001A2924" w:rsidRPr="00012D1E" w:rsidRDefault="001A2924" w:rsidP="005422E9">
            <w:pPr>
              <w:jc w:val="center"/>
              <w:rPr>
                <w:b/>
                <w:bCs/>
                <w:sz w:val="28"/>
                <w:szCs w:val="28"/>
              </w:rPr>
            </w:pPr>
            <w:r w:rsidRPr="00012D1E">
              <w:rPr>
                <w:b/>
                <w:bCs/>
                <w:sz w:val="28"/>
                <w:szCs w:val="28"/>
              </w:rPr>
              <w:t>Độc lập - Tự do - Hạnh phúc</w:t>
            </w:r>
          </w:p>
          <w:p w:rsidR="001A2924" w:rsidRPr="00012D1E" w:rsidRDefault="0019642F" w:rsidP="005422E9">
            <w:pPr>
              <w:jc w:val="center"/>
              <w:rPr>
                <w:sz w:val="28"/>
                <w:szCs w:val="28"/>
              </w:rPr>
            </w:pPr>
            <w:r>
              <w:rPr>
                <w:noProof/>
                <w:sz w:val="28"/>
                <w:szCs w:val="28"/>
              </w:rPr>
              <w:pict>
                <v:line id="Straight Connector 1" o:spid="_x0000_s1029" style="position:absolute;left:0;text-align:left;z-index:251663360;visibility:visible" from="158.05pt,8.25pt" to="314.05pt,8.25pt"/>
              </w:pict>
            </w:r>
          </w:p>
        </w:tc>
      </w:tr>
    </w:tbl>
    <w:p w:rsidR="009804E1" w:rsidRDefault="009804E1" w:rsidP="009804E1">
      <w:pPr>
        <w:pStyle w:val="Heading1"/>
        <w:spacing w:before="0"/>
        <w:jc w:val="center"/>
        <w:rPr>
          <w:rFonts w:ascii="Times New Roman" w:hAnsi="Times New Roman"/>
          <w:color w:val="auto"/>
        </w:rPr>
      </w:pPr>
    </w:p>
    <w:p w:rsidR="009804E1" w:rsidRPr="00D54FB0" w:rsidRDefault="009804E1" w:rsidP="0019642F">
      <w:pPr>
        <w:pStyle w:val="Heading1"/>
        <w:spacing w:before="0"/>
        <w:jc w:val="center"/>
        <w:rPr>
          <w:rFonts w:ascii="Times New Roman" w:hAnsi="Times New Roman"/>
          <w:color w:val="auto"/>
        </w:rPr>
      </w:pPr>
      <w:r w:rsidRPr="00D54FB0">
        <w:rPr>
          <w:rFonts w:ascii="Times New Roman" w:hAnsi="Times New Roman"/>
          <w:color w:val="auto"/>
        </w:rPr>
        <w:t xml:space="preserve">DANH MỤC NHIỆM VỤ </w:t>
      </w:r>
      <w:r>
        <w:rPr>
          <w:rFonts w:ascii="Times New Roman" w:hAnsi="Times New Roman"/>
          <w:color w:val="auto"/>
        </w:rPr>
        <w:t xml:space="preserve">KHOA HỌC VÀ CÔNG NGHỆ </w:t>
      </w:r>
      <w:r w:rsidR="0019642F">
        <w:rPr>
          <w:rFonts w:ascii="Times New Roman" w:hAnsi="Times New Roman"/>
          <w:color w:val="auto"/>
        </w:rPr>
        <w:t>TUYỂN CHỌ TỔ CHỨC, CÁ NHÂN CHỦ TRÌ</w:t>
      </w:r>
    </w:p>
    <w:p w:rsidR="009804E1" w:rsidRPr="009C5B9A" w:rsidRDefault="0019642F" w:rsidP="009804E1">
      <w:pPr>
        <w:pStyle w:val="Giua"/>
      </w:pPr>
      <w:r>
        <w:t xml:space="preserve"> (Kèm theo Thông báo</w:t>
      </w:r>
      <w:r w:rsidR="009804E1" w:rsidRPr="009C5B9A">
        <w:t xml:space="preserve"> số: </w:t>
      </w:r>
      <w:r>
        <w:t xml:space="preserve">              /TB </w:t>
      </w:r>
      <w:bookmarkStart w:id="0" w:name="_GoBack"/>
      <w:bookmarkEnd w:id="0"/>
      <w:r>
        <w:t>- SKHCN</w:t>
      </w:r>
      <w:r w:rsidR="009804E1" w:rsidRPr="009C5B9A">
        <w:t xml:space="preserve"> ngày</w:t>
      </w:r>
      <w:r w:rsidR="00E37F46">
        <w:t xml:space="preserve"> </w:t>
      </w:r>
      <w:r>
        <w:t xml:space="preserve">             </w:t>
      </w:r>
      <w:r w:rsidR="009804E1" w:rsidRPr="009C5B9A">
        <w:t>/</w:t>
      </w:r>
      <w:r w:rsidR="00E37F46">
        <w:t>10</w:t>
      </w:r>
      <w:r w:rsidR="009804E1" w:rsidRPr="009C5B9A">
        <w:t>/20</w:t>
      </w:r>
      <w:r w:rsidR="009804E1">
        <w:t>2</w:t>
      </w:r>
      <w:r w:rsidR="006855FF">
        <w:t xml:space="preserve">2 </w:t>
      </w:r>
      <w:r w:rsidR="009804E1" w:rsidRPr="009C5B9A">
        <w:t xml:space="preserve">của </w:t>
      </w:r>
      <w:r>
        <w:t>Giám đốc Sở KH&amp;CN</w:t>
      </w:r>
      <w:r w:rsidR="00E74F51">
        <w:t>)</w:t>
      </w:r>
    </w:p>
    <w:p w:rsidR="009804E1" w:rsidRDefault="009804E1" w:rsidP="009804E1">
      <w:pPr>
        <w:pStyle w:val="Giua"/>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125"/>
        <w:gridCol w:w="4963"/>
        <w:gridCol w:w="5956"/>
        <w:gridCol w:w="1839"/>
      </w:tblGrid>
      <w:tr w:rsidR="009804E1" w:rsidRPr="00932A50" w:rsidTr="001A2924">
        <w:trPr>
          <w:trHeight w:val="684"/>
          <w:tblHeader/>
        </w:trPr>
        <w:tc>
          <w:tcPr>
            <w:tcW w:w="217" w:type="pct"/>
            <w:shd w:val="clear" w:color="auto" w:fill="auto"/>
          </w:tcPr>
          <w:p w:rsidR="009804E1" w:rsidRPr="00932A50" w:rsidRDefault="009804E1" w:rsidP="005422E9">
            <w:pPr>
              <w:ind w:left="-142" w:right="-109"/>
              <w:jc w:val="center"/>
              <w:rPr>
                <w:b/>
                <w:bCs/>
                <w:sz w:val="28"/>
                <w:szCs w:val="28"/>
              </w:rPr>
            </w:pPr>
            <w:r w:rsidRPr="00932A50">
              <w:rPr>
                <w:b/>
                <w:bCs/>
                <w:sz w:val="28"/>
                <w:szCs w:val="28"/>
              </w:rPr>
              <w:t>TT</w:t>
            </w:r>
          </w:p>
        </w:tc>
        <w:tc>
          <w:tcPr>
            <w:tcW w:w="683" w:type="pct"/>
            <w:shd w:val="clear" w:color="auto" w:fill="auto"/>
          </w:tcPr>
          <w:p w:rsidR="009804E1" w:rsidRPr="00932A50" w:rsidRDefault="009804E1" w:rsidP="005422E9">
            <w:pPr>
              <w:jc w:val="center"/>
              <w:rPr>
                <w:b/>
                <w:bCs/>
                <w:sz w:val="28"/>
                <w:szCs w:val="28"/>
              </w:rPr>
            </w:pPr>
            <w:r w:rsidRPr="00932A50">
              <w:rPr>
                <w:b/>
                <w:bCs/>
                <w:sz w:val="28"/>
                <w:szCs w:val="28"/>
              </w:rPr>
              <w:t>Tên nhiệm vụ</w:t>
            </w:r>
          </w:p>
        </w:tc>
        <w:tc>
          <w:tcPr>
            <w:tcW w:w="1595" w:type="pct"/>
          </w:tcPr>
          <w:p w:rsidR="009804E1" w:rsidRPr="00932A50" w:rsidRDefault="009804E1" w:rsidP="005422E9">
            <w:pPr>
              <w:jc w:val="center"/>
              <w:rPr>
                <w:b/>
                <w:bCs/>
                <w:sz w:val="28"/>
                <w:szCs w:val="28"/>
              </w:rPr>
            </w:pPr>
            <w:r w:rsidRPr="00932A50">
              <w:rPr>
                <w:b/>
                <w:bCs/>
                <w:sz w:val="28"/>
                <w:szCs w:val="28"/>
              </w:rPr>
              <w:t>Định hướng mục tiêu</w:t>
            </w:r>
          </w:p>
        </w:tc>
        <w:tc>
          <w:tcPr>
            <w:tcW w:w="1914" w:type="pct"/>
          </w:tcPr>
          <w:p w:rsidR="009804E1" w:rsidRPr="00932A50" w:rsidRDefault="009804E1" w:rsidP="005422E9">
            <w:pPr>
              <w:jc w:val="center"/>
              <w:rPr>
                <w:b/>
                <w:bCs/>
                <w:sz w:val="28"/>
                <w:szCs w:val="28"/>
              </w:rPr>
            </w:pPr>
            <w:r w:rsidRPr="00932A50">
              <w:rPr>
                <w:b/>
                <w:bCs/>
                <w:sz w:val="28"/>
                <w:szCs w:val="28"/>
              </w:rPr>
              <w:t>Sản phẩm dự kiến</w:t>
            </w:r>
          </w:p>
        </w:tc>
        <w:tc>
          <w:tcPr>
            <w:tcW w:w="591" w:type="pct"/>
            <w:shd w:val="clear" w:color="auto" w:fill="auto"/>
          </w:tcPr>
          <w:p w:rsidR="001368A8" w:rsidRPr="00932A50" w:rsidRDefault="009804E1" w:rsidP="005422E9">
            <w:pPr>
              <w:jc w:val="center"/>
              <w:rPr>
                <w:b/>
                <w:bCs/>
                <w:sz w:val="28"/>
                <w:szCs w:val="28"/>
              </w:rPr>
            </w:pPr>
            <w:r w:rsidRPr="00932A50">
              <w:rPr>
                <w:b/>
                <w:bCs/>
                <w:sz w:val="28"/>
                <w:szCs w:val="28"/>
              </w:rPr>
              <w:t xml:space="preserve">Phương thức </w:t>
            </w:r>
          </w:p>
          <w:p w:rsidR="009804E1" w:rsidRPr="00932A50" w:rsidRDefault="009804E1" w:rsidP="005422E9">
            <w:pPr>
              <w:jc w:val="center"/>
              <w:rPr>
                <w:bCs/>
                <w:i/>
                <w:sz w:val="28"/>
                <w:szCs w:val="28"/>
              </w:rPr>
            </w:pPr>
            <w:r w:rsidRPr="00932A50">
              <w:rPr>
                <w:b/>
                <w:bCs/>
                <w:sz w:val="28"/>
                <w:szCs w:val="28"/>
              </w:rPr>
              <w:t>thực hiện</w:t>
            </w:r>
          </w:p>
        </w:tc>
      </w:tr>
      <w:tr w:rsidR="0020000E" w:rsidRPr="00932A50" w:rsidTr="001A2924">
        <w:tc>
          <w:tcPr>
            <w:tcW w:w="217" w:type="pct"/>
            <w:tcBorders>
              <w:top w:val="single" w:sz="4" w:space="0" w:color="auto"/>
              <w:bottom w:val="single" w:sz="4" w:space="0" w:color="auto"/>
            </w:tcBorders>
            <w:shd w:val="clear" w:color="auto" w:fill="auto"/>
          </w:tcPr>
          <w:p w:rsidR="0020000E" w:rsidRPr="00932A50" w:rsidRDefault="0020000E" w:rsidP="005422E9">
            <w:pPr>
              <w:jc w:val="center"/>
              <w:rPr>
                <w:bCs/>
                <w:sz w:val="28"/>
                <w:szCs w:val="28"/>
              </w:rPr>
            </w:pPr>
            <w:r w:rsidRPr="00932A50">
              <w:rPr>
                <w:bCs/>
                <w:sz w:val="28"/>
                <w:szCs w:val="28"/>
              </w:rPr>
              <w:t>1</w:t>
            </w:r>
          </w:p>
        </w:tc>
        <w:tc>
          <w:tcPr>
            <w:tcW w:w="683" w:type="pct"/>
            <w:tcBorders>
              <w:top w:val="single" w:sz="4" w:space="0" w:color="auto"/>
              <w:bottom w:val="single" w:sz="4" w:space="0" w:color="auto"/>
            </w:tcBorders>
            <w:shd w:val="clear" w:color="auto" w:fill="auto"/>
          </w:tcPr>
          <w:p w:rsidR="0020000E" w:rsidRPr="00932A50" w:rsidRDefault="0020000E" w:rsidP="002852F5">
            <w:pPr>
              <w:jc w:val="both"/>
              <w:rPr>
                <w:sz w:val="28"/>
                <w:szCs w:val="28"/>
                <w:lang w:val="it-IT"/>
              </w:rPr>
            </w:pPr>
            <w:r w:rsidRPr="00932A50">
              <w:rPr>
                <w:sz w:val="28"/>
                <w:szCs w:val="28"/>
              </w:rPr>
              <w:t>Đề tài “</w:t>
            </w:r>
            <w:r w:rsidRPr="00932A50">
              <w:rPr>
                <w:bCs/>
                <w:sz w:val="28"/>
                <w:szCs w:val="28"/>
              </w:rPr>
              <w:t xml:space="preserve">Nghiên cứu xây dựng quy trình chế biến rượu hạt chuối từ chuối Cô đơn </w:t>
            </w:r>
            <w:r w:rsidR="002852F5" w:rsidRPr="00932A50">
              <w:rPr>
                <w:bCs/>
                <w:sz w:val="28"/>
                <w:szCs w:val="28"/>
                <w:lang w:val="vi-VN"/>
              </w:rPr>
              <w:t>(</w:t>
            </w:r>
            <w:r w:rsidR="002852F5" w:rsidRPr="00932A50">
              <w:rPr>
                <w:i/>
                <w:sz w:val="28"/>
                <w:szCs w:val="28"/>
                <w:lang w:val="vi-VN"/>
              </w:rPr>
              <w:t>Ensete glaucum</w:t>
            </w:r>
            <w:r w:rsidR="002852F5" w:rsidRPr="00932A50">
              <w:rPr>
                <w:sz w:val="28"/>
                <w:szCs w:val="28"/>
                <w:lang w:val="vi-VN"/>
              </w:rPr>
              <w:t xml:space="preserve"> (Roxb.) Cheesman)</w:t>
            </w:r>
            <w:r w:rsidR="001A2924">
              <w:rPr>
                <w:sz w:val="28"/>
                <w:szCs w:val="28"/>
              </w:rPr>
              <w:t xml:space="preserve"> </w:t>
            </w:r>
            <w:r w:rsidRPr="00932A50">
              <w:rPr>
                <w:bCs/>
                <w:sz w:val="28"/>
                <w:szCs w:val="28"/>
              </w:rPr>
              <w:t>Phước Bình, Ninh Thuận”</w:t>
            </w:r>
          </w:p>
        </w:tc>
        <w:tc>
          <w:tcPr>
            <w:tcW w:w="1595" w:type="pct"/>
            <w:tcBorders>
              <w:top w:val="single" w:sz="4" w:space="0" w:color="auto"/>
              <w:bottom w:val="single" w:sz="4" w:space="0" w:color="auto"/>
            </w:tcBorders>
          </w:tcPr>
          <w:p w:rsidR="0020000E" w:rsidRPr="00932A50" w:rsidRDefault="0020000E" w:rsidP="00071230">
            <w:pPr>
              <w:widowControl w:val="0"/>
              <w:suppressAutoHyphens/>
              <w:jc w:val="both"/>
              <w:rPr>
                <w:b/>
                <w:sz w:val="28"/>
                <w:szCs w:val="28"/>
                <w:lang w:val="vi-VN"/>
              </w:rPr>
            </w:pPr>
            <w:r w:rsidRPr="00932A50">
              <w:rPr>
                <w:sz w:val="28"/>
                <w:szCs w:val="28"/>
              </w:rPr>
              <w:t xml:space="preserve">- </w:t>
            </w:r>
            <w:r w:rsidRPr="00932A50">
              <w:rPr>
                <w:sz w:val="28"/>
                <w:szCs w:val="28"/>
                <w:lang w:val="vi-VN"/>
              </w:rPr>
              <w:t xml:space="preserve">Hoàn thiện quy trình công nghệ sản xuất rượu nền đảm bảo chất lượng theo Quy chuẩn kỹ thuật quốc gia đối với đồ uống có cồn; </w:t>
            </w:r>
          </w:p>
          <w:p w:rsidR="0020000E" w:rsidRPr="00932A50" w:rsidRDefault="0020000E" w:rsidP="00071230">
            <w:pPr>
              <w:widowControl w:val="0"/>
              <w:suppressAutoHyphens/>
              <w:jc w:val="both"/>
              <w:rPr>
                <w:sz w:val="28"/>
                <w:szCs w:val="28"/>
                <w:lang w:val="vi-VN"/>
              </w:rPr>
            </w:pPr>
            <w:r w:rsidRPr="00932A50">
              <w:rPr>
                <w:sz w:val="28"/>
                <w:szCs w:val="28"/>
              </w:rPr>
              <w:t xml:space="preserve">- </w:t>
            </w:r>
            <w:r w:rsidRPr="00932A50">
              <w:rPr>
                <w:sz w:val="28"/>
                <w:szCs w:val="28"/>
                <w:lang w:val="vi-VN"/>
              </w:rPr>
              <w:t xml:space="preserve">Xây dựng và hoàn thiện quy trình sản xuất rượu chuối cô đơn Phước Bình đảm bảo các yêu cầu theo quy định. </w:t>
            </w:r>
          </w:p>
          <w:p w:rsidR="0020000E" w:rsidRPr="00932A50" w:rsidRDefault="0020000E" w:rsidP="00071230">
            <w:pPr>
              <w:widowControl w:val="0"/>
              <w:suppressAutoHyphens/>
              <w:jc w:val="both"/>
              <w:rPr>
                <w:sz w:val="28"/>
                <w:szCs w:val="28"/>
              </w:rPr>
            </w:pPr>
            <w:r w:rsidRPr="00932A50">
              <w:rPr>
                <w:sz w:val="28"/>
                <w:szCs w:val="28"/>
              </w:rPr>
              <w:t>- Thử nghiệm s</w:t>
            </w:r>
            <w:r w:rsidRPr="00932A50">
              <w:rPr>
                <w:sz w:val="28"/>
                <w:szCs w:val="28"/>
                <w:lang w:val="vi-VN"/>
              </w:rPr>
              <w:t xml:space="preserve">ản xuất </w:t>
            </w:r>
            <w:r w:rsidRPr="00932A50">
              <w:rPr>
                <w:bCs/>
                <w:sz w:val="28"/>
                <w:szCs w:val="28"/>
              </w:rPr>
              <w:t>rượu hạt chuối từ chuối Cô đơn Phước Bình</w:t>
            </w:r>
            <w:r w:rsidRPr="00932A50">
              <w:rPr>
                <w:sz w:val="28"/>
                <w:szCs w:val="28"/>
              </w:rPr>
              <w:t>.</w:t>
            </w:r>
          </w:p>
          <w:p w:rsidR="0020000E" w:rsidRPr="00932A50" w:rsidRDefault="0020000E" w:rsidP="00071230">
            <w:pPr>
              <w:widowControl w:val="0"/>
              <w:suppressAutoHyphens/>
              <w:jc w:val="both"/>
              <w:rPr>
                <w:bCs/>
                <w:spacing w:val="-4"/>
                <w:position w:val="-2"/>
                <w:sz w:val="28"/>
                <w:szCs w:val="28"/>
                <w:lang w:val="pt-BR"/>
              </w:rPr>
            </w:pPr>
            <w:r w:rsidRPr="00932A50">
              <w:rPr>
                <w:sz w:val="28"/>
                <w:szCs w:val="28"/>
              </w:rPr>
              <w:t xml:space="preserve">- </w:t>
            </w:r>
            <w:r w:rsidRPr="00932A50">
              <w:rPr>
                <w:sz w:val="28"/>
                <w:szCs w:val="28"/>
                <w:lang w:val="vi-VN"/>
              </w:rPr>
              <w:t xml:space="preserve">Hoàn thiện </w:t>
            </w:r>
            <w:r w:rsidRPr="00932A50">
              <w:rPr>
                <w:sz w:val="28"/>
                <w:szCs w:val="28"/>
              </w:rPr>
              <w:t xml:space="preserve">hồ sơ </w:t>
            </w:r>
            <w:r w:rsidRPr="00932A50">
              <w:rPr>
                <w:sz w:val="28"/>
                <w:szCs w:val="28"/>
                <w:lang w:val="vi-VN"/>
              </w:rPr>
              <w:t xml:space="preserve">đăng ký và lưu hành sản phẩm Rượu hạt Chuối cô đơn Phước Bình. </w:t>
            </w:r>
          </w:p>
        </w:tc>
        <w:tc>
          <w:tcPr>
            <w:tcW w:w="1914" w:type="pct"/>
            <w:tcBorders>
              <w:top w:val="single" w:sz="4" w:space="0" w:color="auto"/>
              <w:bottom w:val="single" w:sz="4" w:space="0" w:color="auto"/>
            </w:tcBorders>
          </w:tcPr>
          <w:p w:rsidR="0020000E" w:rsidRPr="00932A50" w:rsidRDefault="0020000E" w:rsidP="0020000E">
            <w:pPr>
              <w:widowControl w:val="0"/>
              <w:suppressAutoHyphens/>
              <w:jc w:val="both"/>
              <w:rPr>
                <w:sz w:val="28"/>
                <w:szCs w:val="28"/>
              </w:rPr>
            </w:pPr>
            <w:r w:rsidRPr="00932A50">
              <w:rPr>
                <w:bCs/>
                <w:sz w:val="28"/>
                <w:szCs w:val="28"/>
              </w:rPr>
              <w:t>- Q</w:t>
            </w:r>
            <w:r w:rsidRPr="00932A50">
              <w:rPr>
                <w:sz w:val="28"/>
                <w:szCs w:val="28"/>
                <w:lang w:val="vi-VN"/>
              </w:rPr>
              <w:t>uy trình công nghệ sản xuất rượu nền đảm bảo chất lượng theo Quy chuẩn kỹ thuật quốc gia đối với đồ uống có cồn</w:t>
            </w:r>
            <w:r w:rsidRPr="00932A50">
              <w:rPr>
                <w:sz w:val="28"/>
                <w:szCs w:val="28"/>
              </w:rPr>
              <w:t xml:space="preserve"> (QCVN 6-3:2010/BYT);</w:t>
            </w:r>
          </w:p>
          <w:p w:rsidR="0020000E" w:rsidRPr="00932A50" w:rsidRDefault="0020000E" w:rsidP="0020000E">
            <w:pPr>
              <w:widowControl w:val="0"/>
              <w:suppressAutoHyphens/>
              <w:jc w:val="both"/>
              <w:rPr>
                <w:sz w:val="28"/>
                <w:szCs w:val="28"/>
              </w:rPr>
            </w:pPr>
            <w:r w:rsidRPr="00932A50">
              <w:rPr>
                <w:bCs/>
                <w:sz w:val="28"/>
                <w:szCs w:val="28"/>
              </w:rPr>
              <w:t xml:space="preserve">- Quy trình chế biến rượu hạt chuối từ chuối Cô đơn Phước Bình </w:t>
            </w:r>
            <w:r w:rsidRPr="00932A50">
              <w:rPr>
                <w:sz w:val="28"/>
                <w:szCs w:val="28"/>
                <w:lang w:val="vi-VN"/>
              </w:rPr>
              <w:t>đáp ứng các tiêu chuẩn: QCVN 6-3:2010/BYT, QCVN 8-1:2010/BYT,TCVN 7034:2013 và các quy định liên quan về đồ uống có cồn</w:t>
            </w:r>
            <w:r w:rsidRPr="00932A50">
              <w:rPr>
                <w:sz w:val="28"/>
                <w:szCs w:val="28"/>
              </w:rPr>
              <w:t>;</w:t>
            </w:r>
          </w:p>
          <w:p w:rsidR="0020000E" w:rsidRPr="00932A50" w:rsidRDefault="0020000E" w:rsidP="0020000E">
            <w:pPr>
              <w:widowControl w:val="0"/>
              <w:suppressAutoHyphens/>
              <w:jc w:val="both"/>
              <w:rPr>
                <w:sz w:val="28"/>
                <w:szCs w:val="28"/>
              </w:rPr>
            </w:pPr>
            <w:r w:rsidRPr="00932A50">
              <w:rPr>
                <w:sz w:val="28"/>
                <w:szCs w:val="28"/>
              </w:rPr>
              <w:t xml:space="preserve">- Mô hình sản xuất thử </w:t>
            </w:r>
            <w:r w:rsidRPr="00932A50">
              <w:rPr>
                <w:bCs/>
                <w:sz w:val="28"/>
                <w:szCs w:val="28"/>
              </w:rPr>
              <w:t xml:space="preserve">rượu hạt chuối từ chuối Cô đơn Phước Bình đáp </w:t>
            </w:r>
            <w:r w:rsidRPr="00932A50">
              <w:rPr>
                <w:sz w:val="28"/>
                <w:szCs w:val="28"/>
                <w:lang w:val="vi-VN"/>
              </w:rPr>
              <w:t xml:space="preserve">đáp ứng các </w:t>
            </w:r>
            <w:r w:rsidRPr="00932A50">
              <w:rPr>
                <w:sz w:val="28"/>
                <w:szCs w:val="28"/>
              </w:rPr>
              <w:t xml:space="preserve">quy định, </w:t>
            </w:r>
            <w:r w:rsidRPr="00932A50">
              <w:rPr>
                <w:sz w:val="28"/>
                <w:szCs w:val="28"/>
                <w:lang w:val="vi-VN"/>
              </w:rPr>
              <w:t>yêu cầu về sản xuất rượu, thực phẩm</w:t>
            </w:r>
            <w:r w:rsidRPr="00932A50">
              <w:rPr>
                <w:sz w:val="28"/>
                <w:szCs w:val="28"/>
              </w:rPr>
              <w:t>;</w:t>
            </w:r>
          </w:p>
          <w:p w:rsidR="0020000E" w:rsidRPr="00932A50" w:rsidRDefault="0020000E" w:rsidP="0020000E">
            <w:pPr>
              <w:widowControl w:val="0"/>
              <w:suppressAutoHyphens/>
              <w:jc w:val="both"/>
              <w:rPr>
                <w:b/>
                <w:sz w:val="28"/>
                <w:szCs w:val="28"/>
                <w:lang w:val="vi-VN"/>
              </w:rPr>
            </w:pPr>
            <w:r w:rsidRPr="00932A50">
              <w:rPr>
                <w:sz w:val="28"/>
                <w:szCs w:val="28"/>
              </w:rPr>
              <w:t xml:space="preserve">- Hồ sơ </w:t>
            </w:r>
            <w:r w:rsidRPr="00932A50">
              <w:rPr>
                <w:sz w:val="28"/>
                <w:szCs w:val="28"/>
                <w:lang w:val="vi-VN"/>
              </w:rPr>
              <w:t>đăng ký và lưu hành sản phẩm Rượu hạt Chuối cô đơn Phước Bình</w:t>
            </w:r>
            <w:r w:rsidRPr="00932A50">
              <w:rPr>
                <w:sz w:val="28"/>
                <w:szCs w:val="28"/>
              </w:rPr>
              <w:t xml:space="preserve"> được cơ quan có thẩm quyền chấp thuận.</w:t>
            </w:r>
          </w:p>
        </w:tc>
        <w:tc>
          <w:tcPr>
            <w:tcW w:w="591" w:type="pct"/>
            <w:tcBorders>
              <w:bottom w:val="single" w:sz="4" w:space="0" w:color="auto"/>
            </w:tcBorders>
            <w:shd w:val="clear" w:color="auto" w:fill="auto"/>
          </w:tcPr>
          <w:p w:rsidR="0020000E" w:rsidRPr="00932A50" w:rsidRDefault="0020000E" w:rsidP="00282984">
            <w:pPr>
              <w:pStyle w:val="ListParagraph"/>
              <w:ind w:left="0"/>
              <w:contextualSpacing w:val="0"/>
              <w:jc w:val="both"/>
              <w:rPr>
                <w:rFonts w:ascii="Times New Roman" w:hAnsi="Times New Roman"/>
                <w:bCs/>
              </w:rPr>
            </w:pPr>
            <w:r w:rsidRPr="00932A50">
              <w:rPr>
                <w:rFonts w:ascii="Times New Roman" w:hAnsi="Times New Roman"/>
                <w:bCs/>
              </w:rPr>
              <w:t>Tuyển chọn tổ chức chủ trì, cá nhân chủ nhiệm</w:t>
            </w:r>
          </w:p>
        </w:tc>
      </w:tr>
      <w:tr w:rsidR="0020000E" w:rsidRPr="00932A50" w:rsidTr="001A2924">
        <w:tc>
          <w:tcPr>
            <w:tcW w:w="217" w:type="pct"/>
            <w:tcBorders>
              <w:top w:val="single" w:sz="4" w:space="0" w:color="auto"/>
              <w:bottom w:val="single" w:sz="4" w:space="0" w:color="auto"/>
            </w:tcBorders>
            <w:shd w:val="clear" w:color="auto" w:fill="auto"/>
          </w:tcPr>
          <w:p w:rsidR="0020000E" w:rsidRPr="00932A50" w:rsidRDefault="0020000E" w:rsidP="005422E9">
            <w:pPr>
              <w:jc w:val="center"/>
              <w:rPr>
                <w:bCs/>
                <w:sz w:val="28"/>
                <w:szCs w:val="28"/>
              </w:rPr>
            </w:pPr>
            <w:r w:rsidRPr="00932A50">
              <w:rPr>
                <w:bCs/>
                <w:sz w:val="28"/>
                <w:szCs w:val="28"/>
              </w:rPr>
              <w:t>2</w:t>
            </w:r>
          </w:p>
        </w:tc>
        <w:tc>
          <w:tcPr>
            <w:tcW w:w="683" w:type="pct"/>
            <w:tcBorders>
              <w:top w:val="single" w:sz="4" w:space="0" w:color="auto"/>
              <w:bottom w:val="single" w:sz="4" w:space="0" w:color="auto"/>
            </w:tcBorders>
            <w:shd w:val="clear" w:color="auto" w:fill="auto"/>
          </w:tcPr>
          <w:p w:rsidR="0020000E" w:rsidRPr="001A2924" w:rsidRDefault="0020000E" w:rsidP="00071230">
            <w:pPr>
              <w:jc w:val="both"/>
              <w:rPr>
                <w:bCs/>
                <w:spacing w:val="-2"/>
                <w:sz w:val="28"/>
                <w:szCs w:val="28"/>
              </w:rPr>
            </w:pPr>
            <w:r w:rsidRPr="001A2924">
              <w:rPr>
                <w:bCs/>
                <w:spacing w:val="-2"/>
                <w:sz w:val="28"/>
                <w:szCs w:val="28"/>
              </w:rPr>
              <w:t>Dự án “Ứng dụng tiến bộ khoa học và công nghệ sử dụng chế phẩm vi sinh chế biến thức ăn thô làm thức ăn ủ chua cho bò, dê, cừu”.</w:t>
            </w:r>
          </w:p>
          <w:p w:rsidR="0020000E" w:rsidRPr="00932A50" w:rsidRDefault="0020000E" w:rsidP="00071230">
            <w:pPr>
              <w:jc w:val="both"/>
              <w:rPr>
                <w:sz w:val="28"/>
                <w:szCs w:val="28"/>
                <w:lang w:val="it-IT"/>
              </w:rPr>
            </w:pPr>
          </w:p>
        </w:tc>
        <w:tc>
          <w:tcPr>
            <w:tcW w:w="1595" w:type="pct"/>
            <w:tcBorders>
              <w:top w:val="single" w:sz="4" w:space="0" w:color="auto"/>
              <w:bottom w:val="single" w:sz="4" w:space="0" w:color="auto"/>
            </w:tcBorders>
          </w:tcPr>
          <w:p w:rsidR="0020000E" w:rsidRPr="00932A50" w:rsidRDefault="0020000E" w:rsidP="00071230">
            <w:pPr>
              <w:jc w:val="both"/>
              <w:rPr>
                <w:bCs/>
                <w:sz w:val="28"/>
                <w:szCs w:val="28"/>
              </w:rPr>
            </w:pPr>
            <w:r w:rsidRPr="00932A50">
              <w:rPr>
                <w:bCs/>
                <w:sz w:val="28"/>
                <w:szCs w:val="28"/>
              </w:rPr>
              <w:t xml:space="preserve">- Kế thừa, nhân rộng kết quả đề tài “Xây dựng mô hình ứng dụng công nghệ vi sinh để chế biến thức ăn ủ chua cho gia súc từ nguyên liệu cây mì, cây bắp tại 2 huyện Ninh Sơn và Bác Ái, tỉnh Ninh Thuận” cho huyện Thuận Bắc nhằm phát triển chăn nuôi bò, dê, cừu trên địa bàn huyện Thuận Bắc theo hướng bền vững; </w:t>
            </w:r>
          </w:p>
          <w:p w:rsidR="0020000E" w:rsidRPr="00932A50" w:rsidRDefault="0020000E" w:rsidP="00071230">
            <w:pPr>
              <w:jc w:val="both"/>
              <w:rPr>
                <w:bCs/>
                <w:spacing w:val="-4"/>
                <w:position w:val="-2"/>
                <w:sz w:val="28"/>
                <w:szCs w:val="28"/>
                <w:lang w:val="pt-BR"/>
              </w:rPr>
            </w:pPr>
            <w:r w:rsidRPr="00932A50">
              <w:rPr>
                <w:bCs/>
                <w:sz w:val="28"/>
                <w:szCs w:val="28"/>
              </w:rPr>
              <w:t xml:space="preserve">- Hoàn thiện quy trình công nghệ lên men thức ăn gia súc từ nguồn nguyên liệu cỏ, </w:t>
            </w:r>
            <w:r w:rsidRPr="00932A50">
              <w:rPr>
                <w:bCs/>
                <w:sz w:val="28"/>
                <w:szCs w:val="28"/>
              </w:rPr>
              <w:lastRenderedPageBreak/>
              <w:t>rơm, thân bắp và các nguyên liệu khác nhằm tận dụng những phế phụ phẩm nông nghiệp, nâng cao hiệu quả kinh tế cho người chăn nuôi, góp phần phát triển nông nghiệp địa phương.</w:t>
            </w:r>
          </w:p>
        </w:tc>
        <w:tc>
          <w:tcPr>
            <w:tcW w:w="1914" w:type="pct"/>
            <w:tcBorders>
              <w:top w:val="single" w:sz="4" w:space="0" w:color="auto"/>
              <w:bottom w:val="single" w:sz="4" w:space="0" w:color="auto"/>
            </w:tcBorders>
          </w:tcPr>
          <w:p w:rsidR="0020000E" w:rsidRPr="00932A50" w:rsidRDefault="0020000E" w:rsidP="00071230">
            <w:pPr>
              <w:jc w:val="both"/>
              <w:rPr>
                <w:bCs/>
                <w:sz w:val="28"/>
                <w:szCs w:val="28"/>
              </w:rPr>
            </w:pPr>
            <w:r w:rsidRPr="00932A50">
              <w:rPr>
                <w:bCs/>
                <w:sz w:val="28"/>
                <w:szCs w:val="28"/>
              </w:rPr>
              <w:lastRenderedPageBreak/>
              <w:t xml:space="preserve">- Quy trình công nghệ lên men thức ăn gia súc từ nguồn nguyên liệu cỏ, rơm, thân bắp và các nguyên liệu khác đã được hoàn thiện, phù hợp cho các hộ chăn nuôi trên địa bàn huyện Thuận Bắc; đề xuất các chỉ tiêu cần đạt về: Thời gian tối đa cất trữ thức ăn đã ủ chua bảo đảm nhu cầu dinh dưỡng cho gia súc nhai lại;    Hàm lượng dinh dưỡng thức ăn ủ chua (có so sánh với thức ăn thô, xanh). </w:t>
            </w:r>
          </w:p>
          <w:p w:rsidR="0020000E" w:rsidRPr="00932A50" w:rsidRDefault="0020000E" w:rsidP="00071230">
            <w:pPr>
              <w:jc w:val="both"/>
              <w:rPr>
                <w:b/>
                <w:sz w:val="28"/>
                <w:szCs w:val="28"/>
                <w:lang w:val="vi-VN"/>
              </w:rPr>
            </w:pPr>
            <w:r w:rsidRPr="00932A50">
              <w:rPr>
                <w:bCs/>
                <w:sz w:val="28"/>
                <w:szCs w:val="28"/>
              </w:rPr>
              <w:t xml:space="preserve">- Các mô hình chăn nuôi bò, dê, cừu, có sử dụng thức ăn ủ chua; đề xuất các chỉ tiêu cần đạt về: </w:t>
            </w:r>
            <w:r w:rsidRPr="00932A50">
              <w:rPr>
                <w:bCs/>
                <w:sz w:val="28"/>
                <w:szCs w:val="28"/>
              </w:rPr>
              <w:lastRenderedPageBreak/>
              <w:t>Khả năng tiêu hóa, tăng trọng, hiệu quả kinh tế của mô hình so sánh với chỉ sử dụng thức ăn truyền thống.</w:t>
            </w:r>
          </w:p>
        </w:tc>
        <w:tc>
          <w:tcPr>
            <w:tcW w:w="591" w:type="pct"/>
            <w:tcBorders>
              <w:top w:val="single" w:sz="4" w:space="0" w:color="auto"/>
              <w:bottom w:val="single" w:sz="4" w:space="0" w:color="auto"/>
            </w:tcBorders>
            <w:shd w:val="clear" w:color="auto" w:fill="auto"/>
          </w:tcPr>
          <w:p w:rsidR="0020000E" w:rsidRPr="00932A50" w:rsidRDefault="0020000E" w:rsidP="00282984">
            <w:pPr>
              <w:pStyle w:val="ListParagraph"/>
              <w:ind w:left="0"/>
              <w:contextualSpacing w:val="0"/>
              <w:jc w:val="both"/>
              <w:rPr>
                <w:rFonts w:ascii="Times New Roman" w:hAnsi="Times New Roman"/>
                <w:bCs/>
              </w:rPr>
            </w:pPr>
            <w:r w:rsidRPr="00932A50">
              <w:rPr>
                <w:rFonts w:ascii="Times New Roman" w:hAnsi="Times New Roman"/>
                <w:bCs/>
              </w:rPr>
              <w:lastRenderedPageBreak/>
              <w:t>Tuyển chọn tổ chức chủ trì, cá nhân chủ nhiệm</w:t>
            </w:r>
          </w:p>
        </w:tc>
      </w:tr>
    </w:tbl>
    <w:p w:rsidR="009804E1" w:rsidRDefault="009804E1" w:rsidP="009804E1"/>
    <w:p w:rsidR="009804E1" w:rsidRDefault="009804E1" w:rsidP="009804E1"/>
    <w:p w:rsidR="004A143C" w:rsidRDefault="004A143C"/>
    <w:sectPr w:rsidR="004A143C" w:rsidSect="008218A9">
      <w:pgSz w:w="16840" w:h="11907" w:orient="landscape" w:code="9"/>
      <w:pgMar w:top="567" w:right="794"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804E1"/>
    <w:rsid w:val="001368A8"/>
    <w:rsid w:val="0019642F"/>
    <w:rsid w:val="001A2924"/>
    <w:rsid w:val="0020000E"/>
    <w:rsid w:val="002852F5"/>
    <w:rsid w:val="003351B9"/>
    <w:rsid w:val="003C20F1"/>
    <w:rsid w:val="004A143C"/>
    <w:rsid w:val="006855FF"/>
    <w:rsid w:val="007C026D"/>
    <w:rsid w:val="007C11CA"/>
    <w:rsid w:val="008C71F9"/>
    <w:rsid w:val="008C7384"/>
    <w:rsid w:val="00932A50"/>
    <w:rsid w:val="0093799A"/>
    <w:rsid w:val="009804E1"/>
    <w:rsid w:val="00995827"/>
    <w:rsid w:val="00C15ACC"/>
    <w:rsid w:val="00CB756A"/>
    <w:rsid w:val="00D22D1C"/>
    <w:rsid w:val="00DD1CF7"/>
    <w:rsid w:val="00E37F46"/>
    <w:rsid w:val="00E74F51"/>
    <w:rsid w:val="00EA11D6"/>
    <w:rsid w:val="00FB698C"/>
    <w:rsid w:val="00FC2886"/>
    <w:rsid w:val="00FC5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9804E1"/>
    <w:pPr>
      <w:jc w:val="center"/>
    </w:pPr>
    <w:rPr>
      <w:rFonts w:eastAsia="Times New Roman"/>
      <w:i/>
      <w:spacing w:val="-20"/>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9804E1"/>
    <w:pPr>
      <w:jc w:val="center"/>
    </w:pPr>
    <w:rPr>
      <w:rFonts w:eastAsia="Times New Roman"/>
      <w:i/>
      <w:spacing w:val="-20"/>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97C3382-35E5-4E71-B690-A655E8EF6378}"/>
</file>

<file path=customXml/itemProps2.xml><?xml version="1.0" encoding="utf-8"?>
<ds:datastoreItem xmlns:ds="http://schemas.openxmlformats.org/officeDocument/2006/customXml" ds:itemID="{AFFED8B7-B358-43EA-BB6A-A5A955AC432C}"/>
</file>

<file path=customXml/itemProps3.xml><?xml version="1.0" encoding="utf-8"?>
<ds:datastoreItem xmlns:ds="http://schemas.openxmlformats.org/officeDocument/2006/customXml" ds:itemID="{D090CB16-0E41-40F4-AC12-1E1C706943DC}"/>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QuangLam</cp:lastModifiedBy>
  <cp:revision>6</cp:revision>
  <dcterms:created xsi:type="dcterms:W3CDTF">2022-10-17T07:39:00Z</dcterms:created>
  <dcterms:modified xsi:type="dcterms:W3CDTF">2022-10-17T09:24:00Z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